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2" w:rsidRDefault="00850482" w:rsidP="0085048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50482" w:rsidRDefault="00850482" w:rsidP="0085048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50482" w:rsidRDefault="00850482" w:rsidP="0085048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50482" w:rsidRDefault="00555DFC" w:rsidP="0085048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59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0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11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.2020 № 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1150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«Комплексное развитие сельских территорий муниципального образования «Мелекесский район» Ульяновской области»  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50482" w:rsidRDefault="00850482" w:rsidP="0085048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555DFC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>.0</w:t>
      </w:r>
      <w:r w:rsidR="00555DFC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850482" w:rsidRDefault="00850482" w:rsidP="0085048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50482" w:rsidRDefault="00850482" w:rsidP="0085048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850482" w:rsidRDefault="00850482" w:rsidP="00850482">
      <w:pPr>
        <w:pStyle w:val="Standard"/>
        <w:autoSpaceDE w:val="0"/>
        <w:ind w:right="-1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 w:rsidRPr="00254E0A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«Мелекесский район» Ульяновской области от 20.11.2020 № 1150 «Об утверждении муниципальной программы «Комплексное развитие сельских территорий муниципального образования «Мелекесский район» Ульяновской области»</w:t>
      </w:r>
      <w:r w:rsidR="00555DFC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850482" w:rsidRDefault="00850482" w:rsidP="0085048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муниципальным казенным учреждением «Управление сельского хозяйства Мелекесского района».</w:t>
      </w:r>
    </w:p>
    <w:p w:rsidR="00850482" w:rsidRDefault="00850482" w:rsidP="0085048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50482" w:rsidRDefault="00850482" w:rsidP="0085048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статьей 15  Федерального закона от 06.10.2003 № 131-ФЗ «Об общих принципах организации местного самоуправления в Российской Федерации»,</w:t>
      </w:r>
      <w:r w:rsidR="00555DF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постановления администрации МО «Мелекесский район» Ульяновской области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  № 44).</w:t>
      </w:r>
      <w:proofErr w:type="gramEnd"/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Проектом предполагается внести изменения в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254E0A">
        <w:rPr>
          <w:rFonts w:ascii="PT Astra Serif" w:eastAsia="Times New Roman" w:hAnsi="PT Astra Serif" w:cs="Times New Roman"/>
          <w:bCs/>
          <w:sz w:val="24"/>
          <w:szCs w:val="24"/>
        </w:rPr>
        <w:t>«Комплексное развитие сельских территорий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», в части увеличения финансирования мероприятий программы в 2022 году на строительство автомобильной дороги по улице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Мираксовой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в с.</w:t>
      </w:r>
      <w:r w:rsidR="00555DFC">
        <w:rPr>
          <w:rFonts w:ascii="PT Astra Serif" w:eastAsia="Times New Roman" w:hAnsi="PT Astra Serif" w:cs="Times New Roman"/>
          <w:bCs/>
          <w:sz w:val="24"/>
          <w:szCs w:val="24"/>
        </w:rPr>
        <w:t> 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Лесная Хмелевка</w:t>
      </w:r>
      <w:r w:rsidR="00555DFC">
        <w:rPr>
          <w:rFonts w:ascii="PT Astra Serif" w:eastAsia="Times New Roman" w:hAnsi="PT Astra Serif" w:cs="Times New Roman"/>
          <w:bCs/>
          <w:sz w:val="24"/>
          <w:szCs w:val="24"/>
        </w:rPr>
        <w:t xml:space="preserve"> в общей сумме 15516,11901 тыс. рублей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proofErr w:type="gramEnd"/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B51F2" w:rsidRDefault="00AB51F2" w:rsidP="00AB51F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t xml:space="preserve">В связи с этим, актуализируется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пункт 2 постановления и </w:t>
      </w: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t>раздел «Ресурсное обеспечение муниципальной программы», а также приложение 2 к муниципальной программе «Система мероприятий муниципальной программы»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. Кроме того, вносятся коррективы в строку «Цели и задачи муниципальной программы» в части дополнения пункта «- благоустройство общественных пространств».</w:t>
      </w:r>
    </w:p>
    <w:p w:rsidR="00AB51F2" w:rsidRDefault="00AB51F2" w:rsidP="00AB51F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B51F2" w:rsidRDefault="00AB51F2" w:rsidP="00AB51F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37304">
        <w:rPr>
          <w:rFonts w:ascii="PT Astra Serif" w:hAnsi="PT Astra Serif" w:cs="Times New Roman"/>
          <w:sz w:val="24"/>
          <w:szCs w:val="24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2</w:t>
      </w:r>
      <w:r>
        <w:rPr>
          <w:rFonts w:ascii="PT Astra Serif" w:hAnsi="PT Astra Serif" w:cs="Times New Roman"/>
          <w:sz w:val="24"/>
          <w:szCs w:val="24"/>
        </w:rPr>
        <w:t>1</w:t>
      </w:r>
      <w:r w:rsidRPr="00437304">
        <w:rPr>
          <w:rFonts w:ascii="PT Astra Serif" w:hAnsi="PT Astra Serif" w:cs="Times New Roman"/>
          <w:sz w:val="24"/>
          <w:szCs w:val="24"/>
        </w:rPr>
        <w:t xml:space="preserve">.06.2022 № </w:t>
      </w:r>
      <w:r>
        <w:rPr>
          <w:rFonts w:ascii="PT Astra Serif" w:hAnsi="PT Astra Serif" w:cs="Times New Roman"/>
          <w:sz w:val="24"/>
          <w:szCs w:val="24"/>
        </w:rPr>
        <w:t>21</w:t>
      </w:r>
      <w:r w:rsidRPr="00437304">
        <w:rPr>
          <w:rFonts w:ascii="PT Astra Serif" w:hAnsi="PT Astra Serif" w:cs="Times New Roman"/>
          <w:sz w:val="24"/>
          <w:szCs w:val="24"/>
        </w:rPr>
        <w:t>.</w:t>
      </w:r>
    </w:p>
    <w:p w:rsidR="00850482" w:rsidRDefault="00850482" w:rsidP="0085048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</w:t>
      </w:r>
      <w:bookmarkStart w:id="0" w:name="_GoBack"/>
      <w:bookmarkEnd w:id="0"/>
      <w:r>
        <w:rPr>
          <w:rFonts w:ascii="PT Astra Serif" w:eastAsia="Times New Roman" w:hAnsi="PT Astra Serif" w:cs="Times New Roman"/>
          <w:lang w:val="ru-RU"/>
        </w:rPr>
        <w:t>Ульяновской области.</w:t>
      </w:r>
    </w:p>
    <w:p w:rsidR="00850482" w:rsidRDefault="00850482" w:rsidP="0085048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50482" w:rsidRDefault="00850482" w:rsidP="0085048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B51F2" w:rsidRPr="004545A9" w:rsidRDefault="00AB51F2" w:rsidP="00AB51F2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AB51F2" w:rsidRDefault="00AB51F2" w:rsidP="00AB51F2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850482" w:rsidRDefault="00850482" w:rsidP="0085048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50482" w:rsidRDefault="00850482" w:rsidP="0085048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47142">
        <w:rPr>
          <w:rFonts w:ascii="PT Astra Serif" w:hAnsi="PT Astra Serif"/>
          <w:lang w:val="ru-RU"/>
        </w:rPr>
        <w:t>Проект</w:t>
      </w:r>
      <w:r w:rsidRPr="00347142">
        <w:rPr>
          <w:rFonts w:ascii="PT Astra Serif" w:hAnsi="PT Astra Serif"/>
          <w:bCs/>
          <w:lang w:val="ru-RU"/>
        </w:rPr>
        <w:t xml:space="preserve"> </w:t>
      </w:r>
      <w:r w:rsidRPr="00347142"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 от 20.11.2020 № 1150  </w:t>
      </w:r>
      <w:r w:rsidRPr="00347142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347142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«Комплексное развитие сельских территорий муниципального образования «Мелекесский район» Ульяновской области» признается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прошедшим антикоррупционную экспертизу.</w:t>
      </w:r>
    </w:p>
    <w:p w:rsidR="00850482" w:rsidRDefault="00850482" w:rsidP="0085048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50482" w:rsidRDefault="00850482" w:rsidP="0085048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B51F2" w:rsidRDefault="00AB51F2" w:rsidP="00AB51F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AB51F2" w:rsidRDefault="00AB51F2" w:rsidP="00AB51F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C"/>
    <w:rsid w:val="002A2BBA"/>
    <w:rsid w:val="00555DFC"/>
    <w:rsid w:val="005D3AE2"/>
    <w:rsid w:val="00692B9C"/>
    <w:rsid w:val="00723636"/>
    <w:rsid w:val="00850482"/>
    <w:rsid w:val="009035E6"/>
    <w:rsid w:val="009A1DD7"/>
    <w:rsid w:val="00A8088C"/>
    <w:rsid w:val="00A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5048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504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DB90-9FE2-4B07-934F-A8B52CF2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2022-06-23T04:36:00Z</cp:lastPrinted>
  <dcterms:created xsi:type="dcterms:W3CDTF">2022-06-23T04:17:00Z</dcterms:created>
  <dcterms:modified xsi:type="dcterms:W3CDTF">2022-06-23T04:40:00Z</dcterms:modified>
</cp:coreProperties>
</file>